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853954"/>
        <w:docPartObj>
          <w:docPartGallery w:val="Cover Pages"/>
          <w:docPartUnique/>
        </w:docPartObj>
      </w:sdtPr>
      <w:sdtEndPr>
        <w:rPr>
          <w:rStyle w:val="Ttulo1Car"/>
          <w:rFonts w:asciiTheme="majorHAnsi" w:eastAsiaTheme="majorEastAsia" w:hAnsiTheme="majorHAnsi" w:cstheme="majorBidi"/>
          <w:b/>
          <w:bCs/>
          <w:color w:val="000000" w:themeColor="text1"/>
          <w:sz w:val="28"/>
          <w:szCs w:val="28"/>
          <w:lang w:val="es-MX"/>
        </w:rPr>
      </w:sdtEndPr>
      <w:sdtContent>
        <w:p w:rsidR="00B06114" w:rsidRDefault="00227D6F">
          <w:pPr>
            <w:rPr>
              <w:lang w:val="es-ES"/>
            </w:rPr>
          </w:pPr>
          <w:r w:rsidRPr="00227D6F">
            <w:rPr>
              <w:noProof/>
              <w:lang w:val="es-ES"/>
            </w:rPr>
            <w:pict>
              <v:group id="_x0000_s1026" style="position:absolute;margin-left:.75pt;margin-top:-33.7pt;width:612pt;height:650.25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b6dde8 [1304]"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3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es-ES"/>
                          </w:rPr>
                          <w:alias w:val="Organización"/>
                          <w:id w:val="4854032"/>
                          <w:placeholder>
                            <w:docPart w:val="992BE3F1A6034CA0B3DEB99FA5AB9A0E"/>
                          </w:placeholder>
                          <w:dataBinding w:prefixMappings="xmlns:ns0='http://schemas.openxmlformats.org/officeDocument/2006/extended-properties'" w:xpath="/ns0:Properties[1]/ns0:Company[1]" w:storeItemID="{6668398D-A668-4E3E-A5EB-62B293D839F1}"/>
                          <w:text/>
                        </w:sdtPr>
                        <w:sdtContent>
                          <w:p w:rsidR="00B06114" w:rsidRDefault="00B06114">
                            <w:pPr>
                              <w:spacing w:after="0"/>
                              <w:rPr>
                                <w:b/>
                                <w:bCs/>
                                <w:color w:val="808080" w:themeColor="text1" w:themeTint="7F"/>
                                <w:sz w:val="32"/>
                                <w:szCs w:val="32"/>
                                <w:lang w:val="es-ES"/>
                              </w:rPr>
                            </w:pPr>
                            <w:r>
                              <w:rPr>
                                <w:b/>
                                <w:bCs/>
                                <w:color w:val="808080" w:themeColor="text1" w:themeTint="7F"/>
                                <w:sz w:val="32"/>
                                <w:szCs w:val="32"/>
                              </w:rPr>
                              <w:t>****</w:t>
                            </w:r>
                          </w:p>
                        </w:sdtContent>
                      </w:sdt>
                      <w:p w:rsidR="00B06114" w:rsidRDefault="00B06114">
                        <w:pPr>
                          <w:spacing w:after="0"/>
                          <w:rPr>
                            <w:b/>
                            <w:bCs/>
                            <w:color w:val="808080" w:themeColor="text1" w:themeTint="7F"/>
                            <w:sz w:val="32"/>
                            <w:szCs w:val="32"/>
                            <w:lang w:val="es-ES"/>
                          </w:rPr>
                        </w:pPr>
                      </w:p>
                    </w:txbxContent>
                  </v:textbox>
                </v:rect>
                <v:rect id="_x0000_s1039" style="position:absolute;left:6494;top:11160;width:4998;height:651;mso-position-horizontal-relative:margin;mso-position-vertical-relative:margin" filled="f" stroked="f">
                  <v:textbox style="mso-next-textbox:#_x0000_s1039;mso-fit-shape-to-text:t">
                    <w:txbxContent>
                      <w:p w:rsidR="00B06114" w:rsidRPr="00B06114" w:rsidRDefault="00B06114">
                        <w:pPr>
                          <w:jc w:val="right"/>
                          <w:rPr>
                            <w:lang w:val="es-ES"/>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es-ES"/>
                          </w:rPr>
                          <w:alias w:val="Título"/>
                          <w:id w:val="4854033"/>
                          <w:placeholder>
                            <w:docPart w:val="8FB29D2DF6064C6894245D5F943A5209"/>
                          </w:placeholder>
                          <w:dataBinding w:prefixMappings="xmlns:ns0='http://schemas.openxmlformats.org/package/2006/metadata/core-properties' xmlns:ns1='http://purl.org/dc/elements/1.1/'" w:xpath="/ns0:coreProperties[1]/ns1:title[1]" w:storeItemID="{6C3C8BC8-F283-45AE-878A-BAB7291924A1}"/>
                          <w:text/>
                        </w:sdtPr>
                        <w:sdtContent>
                          <w:p w:rsidR="00B06114" w:rsidRDefault="00B06114">
                            <w:pPr>
                              <w:spacing w:after="0"/>
                              <w:rPr>
                                <w:b/>
                                <w:bCs/>
                                <w:color w:val="1F497D" w:themeColor="text2"/>
                                <w:sz w:val="72"/>
                                <w:szCs w:val="72"/>
                                <w:lang w:val="es-ES"/>
                              </w:rPr>
                            </w:pPr>
                            <w:r>
                              <w:rPr>
                                <w:b/>
                                <w:bCs/>
                                <w:color w:val="1F497D" w:themeColor="text2"/>
                                <w:sz w:val="72"/>
                                <w:szCs w:val="72"/>
                                <w:lang w:val="es-ES"/>
                              </w:rPr>
                              <w:t>TELEBACHILLERATO</w:t>
                            </w:r>
                          </w:p>
                        </w:sdtContent>
                      </w:sdt>
                      <w:sdt>
                        <w:sdtPr>
                          <w:rPr>
                            <w:b/>
                            <w:bCs/>
                            <w:color w:val="000000" w:themeColor="text1"/>
                            <w:sz w:val="40"/>
                            <w:szCs w:val="40"/>
                            <w:lang w:val="es-ES"/>
                          </w:rPr>
                          <w:alias w:val="Subtítulo"/>
                          <w:id w:val="4854034"/>
                          <w:placeholder>
                            <w:docPart w:val="EF899A686250464BA7C26E519E0C8F63"/>
                          </w:placeholder>
                          <w:dataBinding w:prefixMappings="xmlns:ns0='http://schemas.openxmlformats.org/package/2006/metadata/core-properties' xmlns:ns1='http://purl.org/dc/elements/1.1/'" w:xpath="/ns0:coreProperties[1]/ns1:subject[1]" w:storeItemID="{6C3C8BC8-F283-45AE-878A-BAB7291924A1}"/>
                          <w:text/>
                        </w:sdtPr>
                        <w:sdtContent>
                          <w:p w:rsidR="00B06114" w:rsidRDefault="00B06114">
                            <w:pPr>
                              <w:rPr>
                                <w:b/>
                                <w:bCs/>
                                <w:color w:val="000000" w:themeColor="text1"/>
                                <w:sz w:val="40"/>
                                <w:szCs w:val="40"/>
                                <w:lang w:val="es-ES"/>
                              </w:rPr>
                            </w:pPr>
                            <w:r w:rsidRPr="00AE0378">
                              <w:rPr>
                                <w:b/>
                                <w:bCs/>
                                <w:color w:val="000000" w:themeColor="text1"/>
                                <w:sz w:val="40"/>
                                <w:szCs w:val="40"/>
                                <w:lang w:val="es-ES"/>
                              </w:rPr>
                              <w:t>CUESTIONARIO DE LA UNIDAD 1</w:t>
                            </w:r>
                          </w:p>
                        </w:sdtContent>
                      </w:sdt>
                      <w:p w:rsidR="00AE0378" w:rsidRDefault="00AE0378">
                        <w:pPr>
                          <w:rPr>
                            <w:b/>
                            <w:bCs/>
                            <w:color w:val="4F81BD" w:themeColor="accent1"/>
                            <w:sz w:val="40"/>
                            <w:szCs w:val="40"/>
                            <w:lang w:val="es-ES"/>
                          </w:rPr>
                        </w:pPr>
                      </w:p>
                      <w:sdt>
                        <w:sdtPr>
                          <w:rPr>
                            <w:b/>
                            <w:bCs/>
                            <w:color w:val="808080" w:themeColor="text1" w:themeTint="7F"/>
                            <w:sz w:val="32"/>
                            <w:szCs w:val="32"/>
                            <w:lang w:val="es-ES"/>
                          </w:rPr>
                          <w:alias w:val="Autor"/>
                          <w:id w:val="4854035"/>
                          <w:placeholder>
                            <w:docPart w:val="27561067934E4321963B006D9B9A1141"/>
                          </w:placeholder>
                          <w:dataBinding w:prefixMappings="xmlns:ns0='http://schemas.openxmlformats.org/package/2006/metadata/core-properties' xmlns:ns1='http://purl.org/dc/elements/1.1/'" w:xpath="/ns0:coreProperties[1]/ns1:creator[1]" w:storeItemID="{6C3C8BC8-F283-45AE-878A-BAB7291924A1}"/>
                          <w:text/>
                        </w:sdtPr>
                        <w:sdtContent>
                          <w:p w:rsidR="00B06114" w:rsidRDefault="00B06114">
                            <w:pPr>
                              <w:rPr>
                                <w:b/>
                                <w:bCs/>
                                <w:color w:val="808080" w:themeColor="text1" w:themeTint="7F"/>
                                <w:sz w:val="32"/>
                                <w:szCs w:val="32"/>
                                <w:lang w:val="es-ES"/>
                              </w:rPr>
                            </w:pPr>
                            <w:r>
                              <w:rPr>
                                <w:b/>
                                <w:bCs/>
                                <w:color w:val="808080" w:themeColor="text1" w:themeTint="7F"/>
                                <w:sz w:val="32"/>
                                <w:szCs w:val="32"/>
                                <w:lang w:val="es-ES"/>
                              </w:rPr>
                              <w:t xml:space="preserve">ALUMNO: </w:t>
                            </w:r>
                            <w:r>
                              <w:rPr>
                                <w:b/>
                                <w:bCs/>
                                <w:color w:val="808080" w:themeColor="text1" w:themeTint="7F"/>
                                <w:sz w:val="32"/>
                                <w:szCs w:val="32"/>
                              </w:rPr>
                              <w:t xml:space="preserve">GENARO MOTA CONTRERAS </w:t>
                            </w:r>
                          </w:p>
                        </w:sdtContent>
                      </w:sdt>
                      <w:p w:rsidR="00B06114" w:rsidRDefault="00B06114">
                        <w:pPr>
                          <w:rPr>
                            <w:b/>
                            <w:bCs/>
                            <w:color w:val="808080" w:themeColor="text1" w:themeTint="7F"/>
                            <w:sz w:val="32"/>
                            <w:szCs w:val="32"/>
                            <w:lang w:val="es-ES"/>
                          </w:rPr>
                        </w:pPr>
                        <w:r>
                          <w:rPr>
                            <w:b/>
                            <w:bCs/>
                            <w:color w:val="808080" w:themeColor="text1" w:themeTint="7F"/>
                            <w:sz w:val="32"/>
                            <w:szCs w:val="32"/>
                            <w:lang w:val="es-ES"/>
                          </w:rPr>
                          <w:t>TUTOR:</w:t>
                        </w:r>
                        <w:r w:rsidR="00F84B46">
                          <w:rPr>
                            <w:b/>
                            <w:bCs/>
                            <w:color w:val="808080" w:themeColor="text1" w:themeTint="7F"/>
                            <w:sz w:val="32"/>
                            <w:szCs w:val="32"/>
                            <w:lang w:val="es-ES"/>
                          </w:rPr>
                          <w:t xml:space="preserve"> </w:t>
                        </w:r>
                        <w:r w:rsidR="00D112D7">
                          <w:rPr>
                            <w:b/>
                            <w:bCs/>
                            <w:color w:val="808080" w:themeColor="text1" w:themeTint="7F"/>
                            <w:sz w:val="32"/>
                            <w:szCs w:val="32"/>
                            <w:lang w:val="es-ES"/>
                          </w:rPr>
                          <w:t>MAESTRA BLANCA SUSANA SOTO CRUZ</w:t>
                        </w:r>
                      </w:p>
                      <w:p w:rsidR="00F84B46" w:rsidRDefault="00F84B46">
                        <w:pPr>
                          <w:rPr>
                            <w:b/>
                            <w:bCs/>
                            <w:color w:val="808080" w:themeColor="text1" w:themeTint="7F"/>
                            <w:sz w:val="32"/>
                            <w:szCs w:val="32"/>
                            <w:lang w:val="es-ES"/>
                          </w:rPr>
                        </w:pPr>
                        <w:r>
                          <w:rPr>
                            <w:b/>
                            <w:bCs/>
                            <w:color w:val="808080" w:themeColor="text1" w:themeTint="7F"/>
                            <w:sz w:val="32"/>
                            <w:szCs w:val="32"/>
                            <w:lang w:val="es-ES"/>
                          </w:rPr>
                          <w:t>04/03/2012</w:t>
                        </w:r>
                      </w:p>
                    </w:txbxContent>
                  </v:textbox>
                </v:rect>
                <w10:wrap anchorx="page" anchory="margin"/>
              </v:group>
            </w:pict>
          </w:r>
        </w:p>
        <w:p w:rsidR="00B06114" w:rsidRDefault="00B06114">
          <w:pPr>
            <w:rPr>
              <w:lang w:val="es-ES"/>
            </w:rPr>
          </w:pPr>
        </w:p>
        <w:p w:rsidR="00B06114" w:rsidRDefault="00227D6F">
          <w:pPr>
            <w:rPr>
              <w:rStyle w:val="Ttulo1Car"/>
              <w:color w:val="000000" w:themeColor="text1"/>
            </w:rPr>
          </w:pPr>
          <w:r w:rsidRPr="00227D6F">
            <w:rPr>
              <w:noProof/>
              <w:lang w:eastAsia="es-MX"/>
            </w:rPr>
            <w:pict>
              <v:oval id="_x0000_s1041" style="position:absolute;margin-left:-5.55pt;margin-top:71pt;width:341.25pt;height:135pt;z-index:251659263" fillcolor="#fbd4b4 [1305]" strokecolor="#666 [1936]" strokeweight="1pt">
                <v:fill color2="#999 [1296]" focusposition="1" focussize="" focus="100%" type="gradient"/>
                <v:shadow type="perspective" color="#7f7f7f [1601]" opacity=".5" offset="1pt" offset2="-3pt"/>
                <o:extrusion v:ext="view" backdepth="9600pt" on="t" type="perspective"/>
              </v:oval>
            </w:pict>
          </w:r>
          <w:r w:rsidR="00B06114">
            <w:rPr>
              <w:rStyle w:val="Ttulo1Car"/>
              <w:color w:val="000000" w:themeColor="text1"/>
            </w:rPr>
            <w:br w:type="page"/>
          </w:r>
        </w:p>
      </w:sdtContent>
    </w:sdt>
    <w:p w:rsidR="00F73C60" w:rsidRPr="00E33268" w:rsidRDefault="002179B5" w:rsidP="002179B5">
      <w:pPr>
        <w:spacing w:line="240" w:lineRule="auto"/>
        <w:rPr>
          <w:rFonts w:ascii="Arial" w:hAnsi="Arial" w:cs="Arial"/>
          <w:color w:val="000000" w:themeColor="text1"/>
          <w:lang w:val="es-ES"/>
        </w:rPr>
      </w:pPr>
      <w:r w:rsidRPr="00E33268">
        <w:rPr>
          <w:rStyle w:val="Ttulo1Car"/>
          <w:color w:val="000000" w:themeColor="text1"/>
        </w:rPr>
        <w:lastRenderedPageBreak/>
        <w:t>Elementos que componen el modelo pedagógico del Telebachillerato</w:t>
      </w:r>
      <w:r w:rsidRPr="00E33268">
        <w:rPr>
          <w:rFonts w:ascii="Arial" w:hAnsi="Arial" w:cs="Arial"/>
          <w:color w:val="000000" w:themeColor="text1"/>
          <w:lang w:val="es-ES"/>
        </w:rPr>
        <w:t>.</w:t>
      </w:r>
    </w:p>
    <w:p w:rsidR="002179B5" w:rsidRDefault="002179B5" w:rsidP="00E33268">
      <w:pPr>
        <w:spacing w:line="240" w:lineRule="auto"/>
        <w:jc w:val="both"/>
        <w:rPr>
          <w:rFonts w:ascii="Arial" w:hAnsi="Arial" w:cs="Arial"/>
          <w:lang w:val="es-ES"/>
        </w:rPr>
      </w:pPr>
      <w:r>
        <w:rPr>
          <w:rFonts w:ascii="Arial" w:hAnsi="Arial" w:cs="Arial"/>
          <w:lang w:val="es-ES"/>
        </w:rPr>
        <w:t xml:space="preserve">Como menciona la le lectura es un proceso  de relaciones </w:t>
      </w:r>
      <w:r w:rsidR="00D93A78">
        <w:rPr>
          <w:rFonts w:ascii="Arial" w:hAnsi="Arial" w:cs="Arial"/>
          <w:lang w:val="es-ES"/>
        </w:rPr>
        <w:t>de relaciones entre tres elementos  que conforman un triangulo del cual se desprende el alumno que es al que se le da la enseñanza, como con un contenido curricular y el docente que es el guía que apoya al alumno a construir significado a lo que hace y aprende.</w:t>
      </w:r>
    </w:p>
    <w:p w:rsidR="002179B5" w:rsidRDefault="00D93A78" w:rsidP="00E33268">
      <w:pPr>
        <w:spacing w:line="240" w:lineRule="auto"/>
        <w:jc w:val="both"/>
        <w:rPr>
          <w:rFonts w:ascii="Arial" w:hAnsi="Arial" w:cs="Arial"/>
          <w:lang w:val="es-ES"/>
        </w:rPr>
      </w:pPr>
      <w:r>
        <w:rPr>
          <w:rFonts w:ascii="Arial" w:hAnsi="Arial" w:cs="Arial"/>
          <w:lang w:val="es-ES"/>
        </w:rPr>
        <w:t xml:space="preserve">Por otra parte tenemos que recordar que como muestra el modelo pedagógico tenemos un enlace para poder obtener un mejor proceso de enseñanza y aprendizaje dentro de un contexto sociocultural el cual nos muestra el modelo, ya mencionamos al alumno y al docente que son los actores </w:t>
      </w:r>
      <w:r w:rsidR="00E33268">
        <w:rPr>
          <w:rFonts w:ascii="Arial" w:hAnsi="Arial" w:cs="Arial"/>
          <w:lang w:val="es-ES"/>
        </w:rPr>
        <w:t xml:space="preserve">principales pero  es importante saber que para poder obtener el mejor resultado tenemos que apoyarnos en una evaluación la cual nos arrojará resultados obtenidos por el alumno en un diagnóstico, en su formación y por ultimo un a suma de conocimiento  obtenidos, después de todo esto cumplido nos lleva al ultimo paso que lo define el modelo como los “saberes”  que es todo lo aprendido resultado de todo el proceso interactivo escolar. </w:t>
      </w:r>
    </w:p>
    <w:p w:rsidR="00E33268" w:rsidRDefault="00062181" w:rsidP="00062181">
      <w:pPr>
        <w:pStyle w:val="Ttulo1"/>
        <w:rPr>
          <w:color w:val="000000" w:themeColor="text1"/>
          <w:lang w:val="es-ES"/>
        </w:rPr>
      </w:pPr>
      <w:r w:rsidRPr="00062181">
        <w:rPr>
          <w:color w:val="000000" w:themeColor="text1"/>
          <w:lang w:val="es-ES"/>
        </w:rPr>
        <w:t>Papel del alumno</w:t>
      </w:r>
    </w:p>
    <w:p w:rsidR="00062181" w:rsidRPr="00062181" w:rsidRDefault="00062181" w:rsidP="00062181">
      <w:pPr>
        <w:jc w:val="both"/>
        <w:rPr>
          <w:rFonts w:ascii="Arial" w:hAnsi="Arial" w:cs="Arial"/>
          <w:lang w:val="es-ES"/>
        </w:rPr>
      </w:pPr>
      <w:r w:rsidRPr="00062181">
        <w:rPr>
          <w:rFonts w:ascii="Arial" w:hAnsi="Arial" w:cs="Arial"/>
          <w:lang w:val="es-ES"/>
        </w:rPr>
        <w:t>Como podemos observar el alumno juega en el proceso de enseñanza y aprendizaje un papel muy importante por que es el responsable de su propio proceso y seguimiento para aprender</w:t>
      </w:r>
      <w:r>
        <w:rPr>
          <w:rFonts w:ascii="Arial" w:hAnsi="Arial" w:cs="Arial"/>
          <w:lang w:val="es-ES"/>
        </w:rPr>
        <w:t>.</w:t>
      </w:r>
      <w:r w:rsidRPr="00062181">
        <w:rPr>
          <w:rFonts w:ascii="Arial" w:hAnsi="Arial" w:cs="Arial"/>
          <w:lang w:val="es-ES"/>
        </w:rPr>
        <w:t xml:space="preserve"> </w:t>
      </w:r>
    </w:p>
    <w:p w:rsidR="00062181" w:rsidRDefault="00062181" w:rsidP="00062181">
      <w:pPr>
        <w:pStyle w:val="Ttulo1"/>
        <w:rPr>
          <w:color w:val="000000" w:themeColor="text1"/>
          <w:lang w:val="es-ES"/>
        </w:rPr>
      </w:pPr>
      <w:r w:rsidRPr="00062181">
        <w:rPr>
          <w:color w:val="000000" w:themeColor="text1"/>
          <w:lang w:val="es-ES"/>
        </w:rPr>
        <w:t xml:space="preserve">Líneas de orientación curricular  </w:t>
      </w:r>
    </w:p>
    <w:p w:rsidR="005F7FC9" w:rsidRDefault="005F7FC9" w:rsidP="00062181">
      <w:pPr>
        <w:jc w:val="both"/>
        <w:rPr>
          <w:rFonts w:ascii="Arial" w:hAnsi="Arial" w:cs="Arial"/>
          <w:lang w:val="es-ES"/>
        </w:rPr>
      </w:pPr>
      <w:r>
        <w:rPr>
          <w:rFonts w:ascii="Arial" w:hAnsi="Arial" w:cs="Arial"/>
          <w:lang w:val="es-ES"/>
        </w:rPr>
        <w:t>E</w:t>
      </w:r>
      <w:r w:rsidR="00062181" w:rsidRPr="00062181">
        <w:rPr>
          <w:rFonts w:ascii="Arial" w:hAnsi="Arial" w:cs="Arial"/>
          <w:lang w:val="es-ES"/>
        </w:rPr>
        <w:t>stas se establecen con la finalidad de desarrollar transversalmente en el plan de estudios las cuales fortalezcan  las estructuras de pensamiento, socio-afectivas y de acción que atiendan al proceso de formación del bachiller y que no solo se base en una asignatura en especifico</w:t>
      </w:r>
      <w:r>
        <w:rPr>
          <w:rFonts w:ascii="Arial" w:hAnsi="Arial" w:cs="Arial"/>
          <w:lang w:val="es-ES"/>
        </w:rPr>
        <w:t>, por esto podemos decir que no es un contenido temático sino habilidades que deberán desarrollarse paralelamente con sus contenidos.</w:t>
      </w:r>
    </w:p>
    <w:p w:rsidR="005F7FC9" w:rsidRDefault="005F7FC9" w:rsidP="00062181">
      <w:pPr>
        <w:jc w:val="both"/>
        <w:rPr>
          <w:rFonts w:ascii="Arial" w:hAnsi="Arial" w:cs="Arial"/>
          <w:lang w:val="es-ES"/>
        </w:rPr>
      </w:pPr>
      <w:r>
        <w:rPr>
          <w:rFonts w:ascii="Arial" w:hAnsi="Arial" w:cs="Arial"/>
          <w:lang w:val="es-ES"/>
        </w:rPr>
        <w:t xml:space="preserve">Las líneas de orientación curricular son: </w:t>
      </w:r>
    </w:p>
    <w:p w:rsidR="000A767E" w:rsidRDefault="005F7FC9" w:rsidP="005F7FC9">
      <w:pPr>
        <w:pStyle w:val="Prrafodelista"/>
        <w:numPr>
          <w:ilvl w:val="0"/>
          <w:numId w:val="1"/>
        </w:numPr>
        <w:jc w:val="both"/>
        <w:rPr>
          <w:rFonts w:ascii="Arial" w:hAnsi="Arial" w:cs="Arial"/>
          <w:lang w:val="es-ES"/>
        </w:rPr>
      </w:pPr>
      <w:r>
        <w:rPr>
          <w:rFonts w:ascii="Arial" w:hAnsi="Arial" w:cs="Arial"/>
          <w:lang w:val="es-ES"/>
        </w:rPr>
        <w:t xml:space="preserve">Desarrollo de habilidades del pensamiento: tiene como propósito que el estudiante desarrolle de manera eficiente </w:t>
      </w:r>
      <w:proofErr w:type="gramStart"/>
      <w:r>
        <w:rPr>
          <w:rFonts w:ascii="Arial" w:hAnsi="Arial" w:cs="Arial"/>
          <w:lang w:val="es-ES"/>
        </w:rPr>
        <w:t>un</w:t>
      </w:r>
      <w:proofErr w:type="gramEnd"/>
      <w:r>
        <w:rPr>
          <w:rFonts w:ascii="Arial" w:hAnsi="Arial" w:cs="Arial"/>
          <w:lang w:val="es-ES"/>
        </w:rPr>
        <w:t xml:space="preserve"> estructuración y operación de los contenidos educativos. Los cuales se llevaran con estrategias didácticas y materiales de apoyo dirigidos hacia la producción y apropiación del conocimiento mediante las actividades que promuevan el trabajo, el desarrollo intelectual y la creatividad. Uno de los puntos importantes es que el estudiante se desarrolle de manera eficiente y competente en cualquier contexto que este. Que deberá obtener </w:t>
      </w:r>
      <w:r w:rsidR="000A767E">
        <w:rPr>
          <w:rFonts w:ascii="Arial" w:hAnsi="Arial" w:cs="Arial"/>
          <w:lang w:val="es-ES"/>
        </w:rPr>
        <w:t>y desarrollar una capacidad lectora, que implique una comprensión y gusto por la lectura, lo cual nos llevara a tener una mejor  capacidad de comunicación oral y escrita.</w:t>
      </w:r>
    </w:p>
    <w:p w:rsidR="000A767E" w:rsidRDefault="000A767E" w:rsidP="005F7FC9">
      <w:pPr>
        <w:pStyle w:val="Prrafodelista"/>
        <w:numPr>
          <w:ilvl w:val="0"/>
          <w:numId w:val="1"/>
        </w:numPr>
        <w:jc w:val="both"/>
        <w:rPr>
          <w:rFonts w:ascii="Arial" w:hAnsi="Arial" w:cs="Arial"/>
          <w:lang w:val="es-ES"/>
        </w:rPr>
      </w:pPr>
      <w:r>
        <w:rPr>
          <w:rFonts w:ascii="Arial" w:hAnsi="Arial" w:cs="Arial"/>
          <w:lang w:val="es-ES"/>
        </w:rPr>
        <w:t>Metodología: es presentar al alumno una estrategia de herramientas teórico-metodológicas que le permita asumir una actitud de búsqueda de deducciones validas por medio de procedimientos sistemáticos de investigación.</w:t>
      </w:r>
    </w:p>
    <w:p w:rsidR="000A767E" w:rsidRDefault="000A767E" w:rsidP="005F7FC9">
      <w:pPr>
        <w:pStyle w:val="Prrafodelista"/>
        <w:numPr>
          <w:ilvl w:val="0"/>
          <w:numId w:val="1"/>
        </w:numPr>
        <w:jc w:val="both"/>
        <w:rPr>
          <w:rFonts w:ascii="Arial" w:hAnsi="Arial" w:cs="Arial"/>
          <w:lang w:val="es-ES"/>
        </w:rPr>
      </w:pPr>
      <w:r>
        <w:rPr>
          <w:rFonts w:ascii="Arial" w:hAnsi="Arial" w:cs="Arial"/>
          <w:lang w:val="es-ES"/>
        </w:rPr>
        <w:lastRenderedPageBreak/>
        <w:t>Valores: son elementos esenciales para la formación integral del alumno, los cuales nos llevara a tener un proceso de aprendizaje basado a un conjunto de actitudes que mejoren el desarrollo del alumno.</w:t>
      </w:r>
    </w:p>
    <w:p w:rsidR="00697801" w:rsidRDefault="000A767E" w:rsidP="005F7FC9">
      <w:pPr>
        <w:pStyle w:val="Prrafodelista"/>
        <w:numPr>
          <w:ilvl w:val="0"/>
          <w:numId w:val="1"/>
        </w:numPr>
        <w:jc w:val="both"/>
        <w:rPr>
          <w:rFonts w:ascii="Arial" w:hAnsi="Arial" w:cs="Arial"/>
          <w:lang w:val="es-ES"/>
        </w:rPr>
      </w:pPr>
      <w:r>
        <w:rPr>
          <w:rFonts w:ascii="Arial" w:hAnsi="Arial" w:cs="Arial"/>
          <w:lang w:val="es-ES"/>
        </w:rPr>
        <w:t xml:space="preserve">Educación ambiental: esto es importante para que el alumno obtenga un conocimiento </w:t>
      </w:r>
      <w:proofErr w:type="gramStart"/>
      <w:r>
        <w:rPr>
          <w:rFonts w:ascii="Arial" w:hAnsi="Arial" w:cs="Arial"/>
          <w:lang w:val="es-ES"/>
        </w:rPr>
        <w:t>critico</w:t>
      </w:r>
      <w:proofErr w:type="gramEnd"/>
      <w:r>
        <w:rPr>
          <w:rFonts w:ascii="Arial" w:hAnsi="Arial" w:cs="Arial"/>
          <w:lang w:val="es-ES"/>
        </w:rPr>
        <w:t xml:space="preserve"> de la situación del medio ambiente </w:t>
      </w:r>
      <w:r w:rsidR="00697801">
        <w:rPr>
          <w:rFonts w:ascii="Arial" w:hAnsi="Arial" w:cs="Arial"/>
          <w:lang w:val="es-ES"/>
        </w:rPr>
        <w:t>y obtenga un conocimiento de cómo deberá contribuir a la conservación del equilibrio ecológico.</w:t>
      </w:r>
    </w:p>
    <w:p w:rsidR="00697801" w:rsidRDefault="00697801" w:rsidP="005F7FC9">
      <w:pPr>
        <w:pStyle w:val="Prrafodelista"/>
        <w:numPr>
          <w:ilvl w:val="0"/>
          <w:numId w:val="1"/>
        </w:numPr>
        <w:jc w:val="both"/>
        <w:rPr>
          <w:rFonts w:ascii="Arial" w:hAnsi="Arial" w:cs="Arial"/>
          <w:lang w:val="es-ES"/>
        </w:rPr>
      </w:pPr>
      <w:r>
        <w:rPr>
          <w:rFonts w:ascii="Arial" w:hAnsi="Arial" w:cs="Arial"/>
          <w:lang w:val="es-ES"/>
        </w:rPr>
        <w:t>Democracia y desarrollo humano: esto es algo importante por que en este aprendizaje se le da al alumno tanto como sus derechos y obligaciones como el de que deberá asumir su responsabilidad social como la de respeto hacia el individuo, grupo  en un principio de justicia y libertad.</w:t>
      </w:r>
    </w:p>
    <w:p w:rsidR="00697801" w:rsidRDefault="00697801" w:rsidP="005F7FC9">
      <w:pPr>
        <w:pStyle w:val="Prrafodelista"/>
        <w:numPr>
          <w:ilvl w:val="0"/>
          <w:numId w:val="1"/>
        </w:numPr>
        <w:jc w:val="both"/>
        <w:rPr>
          <w:rFonts w:ascii="Arial" w:hAnsi="Arial" w:cs="Arial"/>
          <w:lang w:val="es-ES"/>
        </w:rPr>
      </w:pPr>
      <w:r>
        <w:rPr>
          <w:rFonts w:ascii="Arial" w:hAnsi="Arial" w:cs="Arial"/>
          <w:lang w:val="es-ES"/>
        </w:rPr>
        <w:t xml:space="preserve">Calidad: lo que se busca es que el alumno entienda que deberá buscar un crecimiento de perfeccionamiento educativo desarrollando </w:t>
      </w:r>
      <w:proofErr w:type="gramStart"/>
      <w:r>
        <w:rPr>
          <w:rFonts w:ascii="Arial" w:hAnsi="Arial" w:cs="Arial"/>
          <w:lang w:val="es-ES"/>
        </w:rPr>
        <w:t>enfoque educativos</w:t>
      </w:r>
      <w:proofErr w:type="gramEnd"/>
      <w:r>
        <w:rPr>
          <w:rFonts w:ascii="Arial" w:hAnsi="Arial" w:cs="Arial"/>
          <w:lang w:val="es-ES"/>
        </w:rPr>
        <w:t xml:space="preserve"> con calidad.</w:t>
      </w:r>
    </w:p>
    <w:p w:rsidR="000B0329" w:rsidRDefault="00697801" w:rsidP="005F7FC9">
      <w:pPr>
        <w:pStyle w:val="Prrafodelista"/>
        <w:numPr>
          <w:ilvl w:val="0"/>
          <w:numId w:val="1"/>
        </w:numPr>
        <w:jc w:val="both"/>
        <w:rPr>
          <w:rFonts w:ascii="Arial" w:hAnsi="Arial" w:cs="Arial"/>
          <w:lang w:val="es-ES"/>
        </w:rPr>
      </w:pPr>
      <w:r>
        <w:rPr>
          <w:rFonts w:ascii="Arial" w:hAnsi="Arial" w:cs="Arial"/>
          <w:lang w:val="es-ES"/>
        </w:rPr>
        <w:t xml:space="preserve">Comunicación: esta es una de las etapas </w:t>
      </w:r>
      <w:proofErr w:type="gramStart"/>
      <w:r>
        <w:rPr>
          <w:rFonts w:ascii="Arial" w:hAnsi="Arial" w:cs="Arial"/>
          <w:lang w:val="es-ES"/>
        </w:rPr>
        <w:t>mas</w:t>
      </w:r>
      <w:proofErr w:type="gramEnd"/>
      <w:r>
        <w:rPr>
          <w:rFonts w:ascii="Arial" w:hAnsi="Arial" w:cs="Arial"/>
          <w:lang w:val="es-ES"/>
        </w:rPr>
        <w:t xml:space="preserve"> importante por que es el apoyo para desarrollar una comunicación adecuada para el proceso de aprendizaje llegando a una expresión con claridad tanto oral</w:t>
      </w:r>
      <w:r w:rsidR="000B0329">
        <w:rPr>
          <w:rFonts w:ascii="Arial" w:hAnsi="Arial" w:cs="Arial"/>
          <w:lang w:val="es-ES"/>
        </w:rPr>
        <w:t>,</w:t>
      </w:r>
      <w:r>
        <w:rPr>
          <w:rFonts w:ascii="Arial" w:hAnsi="Arial" w:cs="Arial"/>
          <w:lang w:val="es-ES"/>
        </w:rPr>
        <w:t xml:space="preserve"> escrita</w:t>
      </w:r>
      <w:r w:rsidR="000B0329">
        <w:rPr>
          <w:rFonts w:ascii="Arial" w:hAnsi="Arial" w:cs="Arial"/>
          <w:lang w:val="es-ES"/>
        </w:rPr>
        <w:t xml:space="preserve"> como iconográfica. Recuperando los conocimientos obtenidos en las materias de lenguaje y comunicación y esto nos llevara mejorar el entendimiento de las demás materias del plan de estudio.</w:t>
      </w:r>
    </w:p>
    <w:p w:rsidR="00062181" w:rsidRPr="000B0329" w:rsidRDefault="000B0329" w:rsidP="000B0329">
      <w:pPr>
        <w:ind w:left="360"/>
        <w:jc w:val="both"/>
        <w:rPr>
          <w:rFonts w:ascii="Arial" w:hAnsi="Arial" w:cs="Arial"/>
          <w:lang w:val="es-ES"/>
        </w:rPr>
      </w:pPr>
      <w:r>
        <w:rPr>
          <w:rFonts w:ascii="Arial" w:hAnsi="Arial" w:cs="Arial"/>
          <w:lang w:val="es-ES"/>
        </w:rPr>
        <w:t>Con este proceso podemos observar que las líneas de orientación curricular están enfocadas en la formación del alumno en un contexto sociocultural el cual nos llevara a un aprendizaje mas claro de aprender.</w:t>
      </w:r>
      <w:r w:rsidR="00697801" w:rsidRPr="000B0329">
        <w:rPr>
          <w:rFonts w:ascii="Arial" w:hAnsi="Arial" w:cs="Arial"/>
          <w:lang w:val="es-ES"/>
        </w:rPr>
        <w:t xml:space="preserve">  </w:t>
      </w:r>
      <w:r w:rsidR="000A767E" w:rsidRPr="000B0329">
        <w:rPr>
          <w:rFonts w:ascii="Arial" w:hAnsi="Arial" w:cs="Arial"/>
          <w:lang w:val="es-ES"/>
        </w:rPr>
        <w:t xml:space="preserve"> </w:t>
      </w:r>
      <w:r w:rsidR="005F7FC9" w:rsidRPr="000B0329">
        <w:rPr>
          <w:rFonts w:ascii="Arial" w:hAnsi="Arial" w:cs="Arial"/>
          <w:lang w:val="es-ES"/>
        </w:rPr>
        <w:t xml:space="preserve">   </w:t>
      </w:r>
      <w:r w:rsidR="00062181" w:rsidRPr="000B0329">
        <w:rPr>
          <w:rFonts w:ascii="Arial" w:hAnsi="Arial" w:cs="Arial"/>
          <w:lang w:val="es-ES"/>
        </w:rPr>
        <w:t xml:space="preserve">  </w:t>
      </w:r>
    </w:p>
    <w:sectPr w:rsidR="00062181" w:rsidRPr="000B0329" w:rsidSect="00B06114">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50A6A"/>
    <w:multiLevelType w:val="hybridMultilevel"/>
    <w:tmpl w:val="3EB87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79B5"/>
    <w:rsid w:val="00062181"/>
    <w:rsid w:val="000A767E"/>
    <w:rsid w:val="000B0329"/>
    <w:rsid w:val="002179B5"/>
    <w:rsid w:val="00227D6F"/>
    <w:rsid w:val="005930FC"/>
    <w:rsid w:val="00593113"/>
    <w:rsid w:val="005F7FC9"/>
    <w:rsid w:val="00697801"/>
    <w:rsid w:val="00AE0378"/>
    <w:rsid w:val="00AF3D59"/>
    <w:rsid w:val="00B06114"/>
    <w:rsid w:val="00C00945"/>
    <w:rsid w:val="00CE6009"/>
    <w:rsid w:val="00D112D7"/>
    <w:rsid w:val="00D77BCE"/>
    <w:rsid w:val="00D93A78"/>
    <w:rsid w:val="00E33268"/>
    <w:rsid w:val="00F442FF"/>
    <w:rsid w:val="00F73C60"/>
    <w:rsid w:val="00F84B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60"/>
  </w:style>
  <w:style w:type="paragraph" w:styleId="Ttulo1">
    <w:name w:val="heading 1"/>
    <w:basedOn w:val="Normal"/>
    <w:next w:val="Normal"/>
    <w:link w:val="Ttulo1Car"/>
    <w:uiPriority w:val="9"/>
    <w:qFormat/>
    <w:rsid w:val="00E33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26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5F7FC9"/>
    <w:pPr>
      <w:ind w:left="720"/>
      <w:contextualSpacing/>
    </w:pPr>
  </w:style>
  <w:style w:type="paragraph" w:styleId="Textodeglobo">
    <w:name w:val="Balloon Text"/>
    <w:basedOn w:val="Normal"/>
    <w:link w:val="TextodegloboCar"/>
    <w:uiPriority w:val="99"/>
    <w:semiHidden/>
    <w:unhideWhenUsed/>
    <w:rsid w:val="00B06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2BE3F1A6034CA0B3DEB99FA5AB9A0E"/>
        <w:category>
          <w:name w:val="General"/>
          <w:gallery w:val="placeholder"/>
        </w:category>
        <w:types>
          <w:type w:val="bbPlcHdr"/>
        </w:types>
        <w:behaviors>
          <w:behavior w:val="content"/>
        </w:behaviors>
        <w:guid w:val="{E2DC1E3D-C292-4989-B63B-926521DBE653}"/>
      </w:docPartPr>
      <w:docPartBody>
        <w:p w:rsidR="00787A2D" w:rsidRDefault="00D76724" w:rsidP="00D76724">
          <w:pPr>
            <w:pStyle w:val="992BE3F1A6034CA0B3DEB99FA5AB9A0E"/>
          </w:pPr>
          <w:r>
            <w:rPr>
              <w:b/>
              <w:bCs/>
              <w:color w:val="808080" w:themeColor="text1" w:themeTint="7F"/>
              <w:sz w:val="32"/>
              <w:szCs w:val="32"/>
              <w:lang w:val="es-ES"/>
            </w:rPr>
            <w:t>[Escribir el nombre de la compañía]</w:t>
          </w:r>
        </w:p>
      </w:docPartBody>
    </w:docPart>
    <w:docPart>
      <w:docPartPr>
        <w:name w:val="8FB29D2DF6064C6894245D5F943A5209"/>
        <w:category>
          <w:name w:val="General"/>
          <w:gallery w:val="placeholder"/>
        </w:category>
        <w:types>
          <w:type w:val="bbPlcHdr"/>
        </w:types>
        <w:behaviors>
          <w:behavior w:val="content"/>
        </w:behaviors>
        <w:guid w:val="{133178AD-89E8-407B-AD08-74B4D7A1F633}"/>
      </w:docPartPr>
      <w:docPartBody>
        <w:p w:rsidR="00787A2D" w:rsidRDefault="00D76724" w:rsidP="00D76724">
          <w:pPr>
            <w:pStyle w:val="8FB29D2DF6064C6894245D5F943A5209"/>
          </w:pPr>
          <w:r>
            <w:rPr>
              <w:b/>
              <w:bCs/>
              <w:color w:val="1F497D" w:themeColor="text2"/>
              <w:sz w:val="72"/>
              <w:szCs w:val="72"/>
              <w:lang w:val="es-ES"/>
            </w:rPr>
            <w:t>[Escribir el título del documento]</w:t>
          </w:r>
        </w:p>
      </w:docPartBody>
    </w:docPart>
    <w:docPart>
      <w:docPartPr>
        <w:name w:val="EF899A686250464BA7C26E519E0C8F63"/>
        <w:category>
          <w:name w:val="General"/>
          <w:gallery w:val="placeholder"/>
        </w:category>
        <w:types>
          <w:type w:val="bbPlcHdr"/>
        </w:types>
        <w:behaviors>
          <w:behavior w:val="content"/>
        </w:behaviors>
        <w:guid w:val="{F7AD4BE0-6520-4FD6-A29B-05B5A65CE9FE}"/>
      </w:docPartPr>
      <w:docPartBody>
        <w:p w:rsidR="00787A2D" w:rsidRDefault="00D76724" w:rsidP="00D76724">
          <w:pPr>
            <w:pStyle w:val="EF899A686250464BA7C26E519E0C8F63"/>
          </w:pPr>
          <w:r>
            <w:rPr>
              <w:b/>
              <w:bCs/>
              <w:color w:val="4F81BD" w:themeColor="accent1"/>
              <w:sz w:val="40"/>
              <w:szCs w:val="40"/>
              <w:lang w:val="es-ES"/>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6724"/>
    <w:rsid w:val="002F3F93"/>
    <w:rsid w:val="00787A2D"/>
    <w:rsid w:val="00D767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2BE3F1A6034CA0B3DEB99FA5AB9A0E">
    <w:name w:val="992BE3F1A6034CA0B3DEB99FA5AB9A0E"/>
    <w:rsid w:val="00D76724"/>
  </w:style>
  <w:style w:type="paragraph" w:customStyle="1" w:styleId="55A1A5D09ADE4908A683572B2B62B1F6">
    <w:name w:val="55A1A5D09ADE4908A683572B2B62B1F6"/>
    <w:rsid w:val="00D76724"/>
  </w:style>
  <w:style w:type="paragraph" w:customStyle="1" w:styleId="8FB29D2DF6064C6894245D5F943A5209">
    <w:name w:val="8FB29D2DF6064C6894245D5F943A5209"/>
    <w:rsid w:val="00D76724"/>
  </w:style>
  <w:style w:type="paragraph" w:customStyle="1" w:styleId="EF899A686250464BA7C26E519E0C8F63">
    <w:name w:val="EF899A686250464BA7C26E519E0C8F63"/>
    <w:rsid w:val="00D76724"/>
  </w:style>
  <w:style w:type="paragraph" w:customStyle="1" w:styleId="27561067934E4321963B006D9B9A1141">
    <w:name w:val="27561067934E4321963B006D9B9A1141"/>
    <w:rsid w:val="00D767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648</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TELEBACHILLERATO</dc:title>
  <dc:subject>CUESTIONARIO DE LA UNIDAD 1</dc:subject>
  <dc:creator>ALUMNO: GENARO MOTA CONTRERAS </dc:creator>
  <cp:keywords/>
  <dc:description/>
  <cp:lastModifiedBy>Genaro</cp:lastModifiedBy>
  <cp:revision>3</cp:revision>
  <dcterms:created xsi:type="dcterms:W3CDTF">2012-03-04T13:20:00Z</dcterms:created>
  <dcterms:modified xsi:type="dcterms:W3CDTF">2012-03-04T16:19:00Z</dcterms:modified>
</cp:coreProperties>
</file>